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12448D" w:rsidRPr="0012448D" w:rsidTr="0012448D"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ПЛАН-ГРАФИК 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br/>
              <w:t>закупок товаров, работ, услуг на 2020 финансовый год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br/>
              <w:t xml:space="preserve">и на плановый период 2021 и 2022 годов </w:t>
            </w:r>
          </w:p>
        </w:tc>
      </w:tr>
    </w:tbl>
    <w:p w:rsidR="0012448D" w:rsidRPr="0012448D" w:rsidRDefault="0012448D" w:rsidP="0012448D">
      <w:pPr>
        <w:spacing w:after="0" w:line="240" w:lineRule="auto"/>
        <w:rPr>
          <w:rFonts w:ascii="Tahoma" w:eastAsia="Times New Roman" w:hAnsi="Tahoma" w:cs="Tahoma"/>
          <w:vanish/>
          <w:sz w:val="14"/>
          <w:szCs w:val="1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1. Информация о заказчике: </w:t>
            </w:r>
          </w:p>
        </w:tc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Коды</w:t>
            </w:r>
          </w:p>
        </w:tc>
      </w:tr>
      <w:tr w:rsidR="0012448D" w:rsidRPr="0012448D" w:rsidTr="0012448D">
        <w:tc>
          <w:tcPr>
            <w:tcW w:w="200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Полное наименование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УПРАВЛЕНИЕ ФЕДЕРАЛЬНОЙ НАЛОГОВОЙ СЛУЖБЫ ПО ЧУВАШСКОЙ РЕСПУБЛИКЕ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2128700000</w:t>
            </w:r>
          </w:p>
        </w:tc>
      </w:tr>
      <w:tr w:rsidR="0012448D" w:rsidRPr="0012448D" w:rsidTr="0012448D">
        <w:tc>
          <w:tcPr>
            <w:tcW w:w="0" w:type="auto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213001001</w:t>
            </w: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Федеральные государственные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75104</w:t>
            </w: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Федеральная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12</w:t>
            </w: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Российская Федерация, 428018, Чувашская Республика - Чувашия, Чебоксары г, </w:t>
            </w:r>
            <w:proofErr w:type="gramStart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УЛ</w:t>
            </w:r>
            <w:proofErr w:type="gramEnd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 НИЖЕГОРОДСКАЯ, 8 ,7-835-2302700, zakupki.r2100@nalog.ru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97701000</w:t>
            </w:r>
          </w:p>
        </w:tc>
      </w:tr>
      <w:tr w:rsidR="0012448D" w:rsidRPr="0012448D" w:rsidTr="0012448D">
        <w:tc>
          <w:tcPr>
            <w:tcW w:w="200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12448D">
        <w:tc>
          <w:tcPr>
            <w:tcW w:w="0" w:type="auto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12448D">
        <w:tc>
          <w:tcPr>
            <w:tcW w:w="2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383</w:t>
            </w:r>
          </w:p>
        </w:tc>
      </w:tr>
    </w:tbl>
    <w:p w:rsidR="0012448D" w:rsidRPr="0012448D" w:rsidRDefault="0012448D" w:rsidP="0012448D">
      <w:pPr>
        <w:spacing w:after="0" w:line="240" w:lineRule="auto"/>
        <w:rPr>
          <w:rFonts w:ascii="Tahoma" w:eastAsia="Times New Roman" w:hAnsi="Tahoma" w:cs="Tahoma"/>
          <w:sz w:val="14"/>
          <w:szCs w:val="1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12448D" w:rsidRPr="0012448D" w:rsidTr="0012448D">
        <w:tc>
          <w:tcPr>
            <w:tcW w:w="500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2. Информация о закупках товаров, работ, услуг на 2020 финансовый год и на плановый период 2021 и 2022 годов: </w:t>
            </w:r>
          </w:p>
        </w:tc>
      </w:tr>
    </w:tbl>
    <w:p w:rsidR="0012448D" w:rsidRPr="0012448D" w:rsidRDefault="0012448D" w:rsidP="0012448D">
      <w:pPr>
        <w:spacing w:after="0" w:line="240" w:lineRule="auto"/>
        <w:rPr>
          <w:rFonts w:ascii="Tahoma" w:eastAsia="Times New Roman" w:hAnsi="Tahoma" w:cs="Tahoma"/>
          <w:sz w:val="14"/>
          <w:szCs w:val="14"/>
          <w:lang w:eastAsia="ru-RU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1004"/>
        <w:gridCol w:w="1291"/>
        <w:gridCol w:w="2686"/>
        <w:gridCol w:w="2985"/>
        <w:gridCol w:w="1099"/>
        <w:gridCol w:w="888"/>
        <w:gridCol w:w="816"/>
        <w:gridCol w:w="803"/>
        <w:gridCol w:w="822"/>
        <w:gridCol w:w="904"/>
        <w:gridCol w:w="768"/>
        <w:gridCol w:w="567"/>
        <w:gridCol w:w="693"/>
      </w:tblGrid>
      <w:tr w:rsidR="0012448D" w:rsidRPr="0012448D" w:rsidTr="00450A8E">
        <w:tc>
          <w:tcPr>
            <w:tcW w:w="133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bookmarkStart w:id="0" w:name="_GoBack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№ </w:t>
            </w:r>
            <w:proofErr w:type="gramStart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</w:t>
            </w:r>
            <w:proofErr w:type="gramEnd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/п</w:t>
            </w:r>
          </w:p>
        </w:tc>
        <w:tc>
          <w:tcPr>
            <w:tcW w:w="319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Идентификационный код закупки</w:t>
            </w:r>
          </w:p>
        </w:tc>
        <w:tc>
          <w:tcPr>
            <w:tcW w:w="2211" w:type="pct"/>
            <w:gridSpan w:val="3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Объект закупки</w:t>
            </w:r>
          </w:p>
        </w:tc>
        <w:tc>
          <w:tcPr>
            <w:tcW w:w="349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 </w:t>
            </w:r>
          </w:p>
        </w:tc>
        <w:tc>
          <w:tcPr>
            <w:tcW w:w="1344" w:type="pct"/>
            <w:gridSpan w:val="5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Объем финансового обеспечения, в том числе планируемые платежи</w:t>
            </w:r>
          </w:p>
        </w:tc>
        <w:tc>
          <w:tcPr>
            <w:tcW w:w="244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18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Наименование уполномоченного органа (учреждения)</w:t>
            </w:r>
          </w:p>
        </w:tc>
        <w:tc>
          <w:tcPr>
            <w:tcW w:w="22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Наименование организатора проведения совместного конкурса или аукциона</w:t>
            </w:r>
          </w:p>
        </w:tc>
      </w:tr>
      <w:tr w:rsidR="0012448D" w:rsidRPr="0012448D" w:rsidTr="00450A8E">
        <w:tc>
          <w:tcPr>
            <w:tcW w:w="13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263" w:type="pct"/>
            <w:gridSpan w:val="2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Товар, работа, услуга по Общероссийскому классификатору продукции по видам экономической деятельности </w:t>
            </w:r>
            <w:proofErr w:type="gramStart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ОК</w:t>
            </w:r>
            <w:proofErr w:type="gramEnd"/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 034-2014 (КПЕС 2008) (ОКПД2) </w:t>
            </w:r>
          </w:p>
        </w:tc>
        <w:tc>
          <w:tcPr>
            <w:tcW w:w="948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Наименование объекта закупки</w:t>
            </w:r>
          </w:p>
        </w:tc>
        <w:tc>
          <w:tcPr>
            <w:tcW w:w="34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82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259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 текущий финансовый год</w:t>
            </w:r>
          </w:p>
        </w:tc>
        <w:tc>
          <w:tcPr>
            <w:tcW w:w="516" w:type="pct"/>
            <w:gridSpan w:val="2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 плановый период</w:t>
            </w:r>
          </w:p>
        </w:tc>
        <w:tc>
          <w:tcPr>
            <w:tcW w:w="287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последующие годы</w:t>
            </w:r>
          </w:p>
        </w:tc>
        <w:tc>
          <w:tcPr>
            <w:tcW w:w="244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450A8E">
        <w:tc>
          <w:tcPr>
            <w:tcW w:w="13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Код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948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5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 первый год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на второй год</w:t>
            </w:r>
          </w:p>
        </w:tc>
        <w:tc>
          <w:tcPr>
            <w:tcW w:w="287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44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450A8E">
        <w:tc>
          <w:tcPr>
            <w:tcW w:w="13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44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0001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201212870000021300100100010002041244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20.41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0002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201212870000021300100100020003299244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0003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201212870000021300100100030004322244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43.22.12.140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483628.33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483628.33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0004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201212870000021300100100040003600244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36.00.20.130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0005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201212870000021300100100050003530244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Тепловая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0006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201212870000021300100100060003512244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35.12.10.110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передаче электроэнергии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Электрическая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0007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20121287000002130010010007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0001920244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19.20.21.135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Бензин автомобильный с октановым числом более 95, но не более 98 по 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исследовательскому методу экологического класса К5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 xml:space="preserve">Бензин автомобильный АИ-95 экологического класса не ниже К5 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 xml:space="preserve">(розничная реализация) 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3900000.00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3900000.00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0008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201212870000021300100100080001712244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17.12.14.119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Бумага для печати прочая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бумаги офисной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0009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201212870000021300100100090000620244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06.20.10.110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1681370.25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1681370.25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0001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211212870000021300100100010002041244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20.41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0002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211212870000021300100100020005310244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53.10.12.000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почтовой связи общего пользования, связанные с письменной корреспонденцией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почтовой связи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230000.00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0003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211212870000021300100100030004322244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43.22.12.140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Работы по ремонту и техническому обслуживанию бытовых отопительных котлов и бойлеров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Оказание услуг по эксплуатации и комплексному техническому обслуживанию автономной газовой котельной административного здания УФНС России по Чувашской Республике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483628.33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483628.33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0004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211212870000021300100100040003600244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36.00.20.130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0005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211212870000021300100100050003530244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Тепловая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0006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211212870000021300100100060003512244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35.12.10.110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передаче электроэнергии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Электрическая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0007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211212870000021300100100070001920244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19.20.21.135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Бензин автомобильный АИ-95 экологического класса не ниже К5 (розничная реализация) 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3900000.00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3900000.00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0008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211212870000021300100100080001712244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17.12.14.119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Бумага для печати прочая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бумаги офисной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0009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211212870000021300100100090000620244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06.20.10.110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Газ горючий природный промышленного и коммунально-бытового назначения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1681370.25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1681370.25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0010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211212870000021300100100100003299244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0001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221212870000021300100100010002041244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20.41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Мыло и моющие средства, чистящие и полирующие средства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хозяйственных товаров и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688500.00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0002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221212870000021300100100020003600244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36.00.20.130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428931.10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0003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221212870000021300100100030003530244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35.30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снабжению паром и кондиционированию воздуха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Тепловая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2800000.00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0004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221212870000021300100100040003512244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35.12.10.110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Услуги по передаче электроэнергии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Электрическая энергия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14000000.00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0005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221212870000021300100100050001712244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17.12.14.119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Бумага для печати прочая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бумаги офисной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7000000.00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0006</w:t>
            </w:r>
          </w:p>
        </w:tc>
        <w:tc>
          <w:tcPr>
            <w:tcW w:w="31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221212870000021300100100060003299244</w:t>
            </w:r>
          </w:p>
        </w:tc>
        <w:tc>
          <w:tcPr>
            <w:tcW w:w="41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32.99</w:t>
            </w:r>
          </w:p>
        </w:tc>
        <w:tc>
          <w:tcPr>
            <w:tcW w:w="853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Изделия готовые прочие, не включенные в другие группировки</w:t>
            </w:r>
          </w:p>
        </w:tc>
        <w:tc>
          <w:tcPr>
            <w:tcW w:w="948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Поставка канцелярских принадлежностей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1812900.00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8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0010</w:t>
            </w:r>
          </w:p>
        </w:tc>
        <w:tc>
          <w:tcPr>
            <w:tcW w:w="319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2012128700000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21300100100100000000000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br/>
              <w:t>211212870000021300100100110000000000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br/>
              <w:t>221212870000021300100100070000000244</w:t>
            </w:r>
          </w:p>
        </w:tc>
        <w:tc>
          <w:tcPr>
            <w:tcW w:w="41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853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8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 xml:space="preserve">Товары, работы или услуги на сумму, не </w:t>
            </w: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превышающую 300 тыс. руб. (п. 4 ч. 1 ст. 93 Федерального закона № 44-ФЗ)</w:t>
            </w: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lastRenderedPageBreak/>
              <w:t>2020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3800000.00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3800000.00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8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20" w:type="pct"/>
            <w:vMerge w:val="restar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13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5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948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2021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3800000.00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3800000.00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450A8E">
        <w:tc>
          <w:tcPr>
            <w:tcW w:w="13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41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853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948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34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2022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3300000.00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3300000.00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44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18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</w:p>
        </w:tc>
      </w:tr>
      <w:tr w:rsidR="0012448D" w:rsidRPr="0012448D" w:rsidTr="00450A8E">
        <w:tc>
          <w:tcPr>
            <w:tcW w:w="3012" w:type="pct"/>
            <w:gridSpan w:val="6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Всего для осуществления закупок, 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103450990.46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32211701.35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36825329.68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34413959.43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645" w:type="pct"/>
            <w:gridSpan w:val="3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3012" w:type="pct"/>
            <w:gridSpan w:val="6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в том числе по коду бюджетной классификации 18201063930290019242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1000000.00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500000.00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500000.00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645" w:type="pct"/>
            <w:gridSpan w:val="3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tr w:rsidR="0012448D" w:rsidRPr="0012448D" w:rsidTr="00450A8E">
        <w:tc>
          <w:tcPr>
            <w:tcW w:w="3012" w:type="pct"/>
            <w:gridSpan w:val="6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в том числе по коду бюджетной классификации 18201063930290019244</w:t>
            </w:r>
          </w:p>
        </w:tc>
        <w:tc>
          <w:tcPr>
            <w:tcW w:w="282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102450990.46</w:t>
            </w:r>
          </w:p>
        </w:tc>
        <w:tc>
          <w:tcPr>
            <w:tcW w:w="259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31711701.35</w:t>
            </w:r>
          </w:p>
        </w:tc>
        <w:tc>
          <w:tcPr>
            <w:tcW w:w="255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36325329.68</w:t>
            </w:r>
          </w:p>
        </w:tc>
        <w:tc>
          <w:tcPr>
            <w:tcW w:w="261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34413959.43</w:t>
            </w:r>
          </w:p>
        </w:tc>
        <w:tc>
          <w:tcPr>
            <w:tcW w:w="287" w:type="pct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0.00</w:t>
            </w:r>
          </w:p>
        </w:tc>
        <w:tc>
          <w:tcPr>
            <w:tcW w:w="645" w:type="pct"/>
            <w:gridSpan w:val="3"/>
            <w:vAlign w:val="center"/>
            <w:hideMark/>
          </w:tcPr>
          <w:p w:rsidR="0012448D" w:rsidRPr="0012448D" w:rsidRDefault="0012448D" w:rsidP="0012448D">
            <w:pPr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12448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</w:tr>
      <w:bookmarkEnd w:id="0"/>
    </w:tbl>
    <w:p w:rsidR="00116008" w:rsidRDefault="00116008"/>
    <w:sectPr w:rsidR="00116008" w:rsidSect="003903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2A9"/>
    <w:rsid w:val="000062A9"/>
    <w:rsid w:val="00116008"/>
    <w:rsid w:val="0012448D"/>
    <w:rsid w:val="00390357"/>
    <w:rsid w:val="0045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12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4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124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4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4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777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354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471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9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56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90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54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AF421-01F7-49CF-B915-24FB4AA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Турсунова Наталия Геннадьевна</cp:lastModifiedBy>
  <cp:revision>3</cp:revision>
  <cp:lastPrinted>2020-01-13T08:32:00Z</cp:lastPrinted>
  <dcterms:created xsi:type="dcterms:W3CDTF">2020-01-13T06:38:00Z</dcterms:created>
  <dcterms:modified xsi:type="dcterms:W3CDTF">2020-01-14T08:26:00Z</dcterms:modified>
</cp:coreProperties>
</file>